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57" w:rsidRDefault="000B6257" w:rsidP="000B625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0B6257" w:rsidRDefault="000B6257" w:rsidP="000B625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0B6257" w:rsidRDefault="000B6257" w:rsidP="000B625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0B6257" w:rsidRDefault="000B6257" w:rsidP="000B6257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B6257" w:rsidTr="005734EF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6257" w:rsidRDefault="000B6257" w:rsidP="005734E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B6257" w:rsidRDefault="000B6257" w:rsidP="000B6257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0B6257" w:rsidRDefault="000B6257" w:rsidP="000B6257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B6257" w:rsidRDefault="000B6257" w:rsidP="000B6257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B6257" w:rsidRDefault="000B6257" w:rsidP="000B6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марта 2025</w:t>
      </w:r>
      <w:r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83-1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№2-2</w:t>
      </w:r>
      <w:r w:rsidRPr="00920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15.10.2021 г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муниципальном контроле в сфере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 на территории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Питерского муниципального района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:rsidR="000B6257" w:rsidRDefault="000B6257" w:rsidP="000B62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6257" w:rsidRDefault="000B6257" w:rsidP="0066287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87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Рассмотрев письмо прокуратуры Питерского района от 20.02.2025 г №7/3-05-2025/64-25-20630031</w:t>
      </w:r>
      <w:r w:rsidR="0066287A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="0066287A">
        <w:rPr>
          <w:rFonts w:ascii="Times New Roman" w:hAnsi="Times New Roman" w:cs="Times New Roman"/>
          <w:sz w:val="28"/>
          <w:szCs w:val="28"/>
        </w:rPr>
        <w:t xml:space="preserve">аконом от 28.12.2024 г №540-ФЗ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государственном контроле (надзоре</w:t>
      </w:r>
      <w:r w:rsidR="0066287A">
        <w:rPr>
          <w:rFonts w:ascii="Times New Roman" w:hAnsi="Times New Roman" w:cs="Times New Roman"/>
          <w:sz w:val="28"/>
          <w:szCs w:val="28"/>
        </w:rPr>
        <w:t>) и муниципальном контроле в Российской Федерации», постановлением Правительства Российской Федерации от 10.03.2022 г №336 «Об особенностях организации и осуществления</w:t>
      </w:r>
      <w:r w:rsidR="007E79DF"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(надзора), муниципального контроля», руководствуясь Уставом Нивского сельского поселения, Совет Нивского муниципального образования РЕШИЛ:</w:t>
      </w:r>
    </w:p>
    <w:p w:rsidR="007E79DF" w:rsidRDefault="007E79DF" w:rsidP="007E79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решение Совета Нивского муниципального образования Питерского муниципального района Саратовской области №2-2 от 15.10.2021 г «Об утверждении Положения о муниципальном контроле в сфере благоустройства на территории Нивского муниципального образования Питерского муниципального района Саратовской области» следующие изменения:</w:t>
      </w:r>
    </w:p>
    <w:p w:rsidR="007E79DF" w:rsidRPr="006566FB" w:rsidRDefault="007E79DF" w:rsidP="007E79DF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 xml:space="preserve">Пункт 2.11. статьи 2 изложить в новой редакции: </w:t>
      </w:r>
    </w:p>
    <w:p w:rsidR="007E79DF" w:rsidRPr="006566FB" w:rsidRDefault="007E79DF" w:rsidP="007E79DF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«2.11.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7E79DF" w:rsidRPr="006566FB" w:rsidRDefault="007E79DF" w:rsidP="007E79DF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</w:t>
      </w:r>
      <w:r w:rsidRPr="006566FB">
        <w:rPr>
          <w:color w:val="000000" w:themeColor="text1"/>
          <w:sz w:val="28"/>
          <w:szCs w:val="28"/>
        </w:rPr>
        <w:lastRenderedPageBreak/>
        <w:t>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E79DF" w:rsidRPr="006566FB" w:rsidRDefault="007E79DF" w:rsidP="007E79DF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требований.</w:t>
      </w:r>
    </w:p>
    <w:p w:rsidR="006566FB" w:rsidRPr="006566FB" w:rsidRDefault="006566FB" w:rsidP="006566FB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</w:p>
    <w:p w:rsidR="007E79DF" w:rsidRPr="006566FB" w:rsidRDefault="007E79DF" w:rsidP="006566FB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Статью 2 дополнить пунктом следующего содержания</w:t>
      </w:r>
      <w:r w:rsidR="006566FB" w:rsidRPr="006566FB">
        <w:rPr>
          <w:color w:val="000000" w:themeColor="text1"/>
          <w:sz w:val="28"/>
          <w:szCs w:val="28"/>
        </w:rPr>
        <w:t>:</w:t>
      </w:r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«2.12.  В целях применения мер стимулирования добросовестности контролируемых лиц,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(надзорным) органом по результатам проведения профилактического и (или) контрольного (надзорного) мероприятий может присваиваться публичная оценка уровня соблюдения обязательных требований, если это предусмотрено положением о виде контроля.</w:t>
      </w:r>
      <w:bookmarkStart w:id="0" w:name="l22"/>
      <w:bookmarkEnd w:id="0"/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Правила и критерии присвоения публичной оценки уровня соблюдения обязательных требований, а также порядок и способы информирования контролируемым лицом о присвоении ему такой оценки устанавливаются положением о виде контроля. Правительство Российской Федерации вправе определить сферы деятельности и виды контроля, при осуществлении которых присвоение такой оценки обязательно.";</w:t>
      </w:r>
    </w:p>
    <w:p w:rsidR="006566FB" w:rsidRPr="006566FB" w:rsidRDefault="006566FB" w:rsidP="006566FB">
      <w:pPr>
        <w:pStyle w:val="dt-p"/>
        <w:shd w:val="clear" w:color="auto" w:fill="FFFFFF"/>
        <w:spacing w:before="0" w:beforeAutospacing="0" w:after="300" w:afterAutospacing="0"/>
        <w:ind w:left="720"/>
        <w:contextualSpacing/>
        <w:jc w:val="both"/>
        <w:textAlignment w:val="baseline"/>
        <w:rPr>
          <w:color w:val="000000" w:themeColor="text1"/>
          <w:sz w:val="28"/>
          <w:szCs w:val="28"/>
        </w:rPr>
      </w:pPr>
    </w:p>
    <w:p w:rsidR="007E79DF" w:rsidRPr="006566FB" w:rsidRDefault="006566FB" w:rsidP="006566FB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П</w:t>
      </w:r>
      <w:r w:rsidR="007E79DF" w:rsidRPr="006566FB">
        <w:rPr>
          <w:color w:val="000000" w:themeColor="text1"/>
          <w:sz w:val="28"/>
          <w:szCs w:val="28"/>
        </w:rPr>
        <w:t xml:space="preserve">ункт 3.2 статьи 3 дополнить абзацем следующего содержания: </w:t>
      </w:r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 xml:space="preserve">«Если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нарушений.»;  </w:t>
      </w:r>
    </w:p>
    <w:p w:rsidR="007E79DF" w:rsidRPr="006566FB" w:rsidRDefault="006566FB" w:rsidP="006566FB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>П</w:t>
      </w:r>
      <w:r w:rsidR="007E79DF" w:rsidRPr="006566FB">
        <w:rPr>
          <w:color w:val="000000" w:themeColor="text1"/>
          <w:sz w:val="28"/>
          <w:szCs w:val="28"/>
        </w:rPr>
        <w:t>ункт 3.7. статьи 3 дополнить абзацем следующего содержания</w:t>
      </w:r>
      <w:r w:rsidRPr="006566FB">
        <w:rPr>
          <w:color w:val="000000" w:themeColor="text1"/>
          <w:sz w:val="28"/>
          <w:szCs w:val="28"/>
        </w:rPr>
        <w:t>:</w:t>
      </w:r>
      <w:r w:rsidR="007E79DF" w:rsidRPr="006566FB">
        <w:rPr>
          <w:color w:val="000000" w:themeColor="text1"/>
          <w:sz w:val="28"/>
          <w:szCs w:val="28"/>
        </w:rPr>
        <w:t xml:space="preserve"> </w:t>
      </w:r>
    </w:p>
    <w:p w:rsidR="007E79DF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</w:rPr>
        <w:t xml:space="preserve">«До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</w:t>
      </w:r>
      <w:r w:rsidRPr="006566FB">
        <w:rPr>
          <w:color w:val="000000" w:themeColor="text1"/>
          <w:sz w:val="28"/>
          <w:szCs w:val="28"/>
        </w:rPr>
        <w:lastRenderedPageBreak/>
        <w:t>муниципальном контроле в Российской Федер</w:t>
      </w:r>
      <w:r w:rsidR="00D4703A">
        <w:rPr>
          <w:color w:val="000000" w:themeColor="text1"/>
          <w:sz w:val="28"/>
          <w:szCs w:val="28"/>
        </w:rPr>
        <w:t>ации" и постановлением Правительства от 10.03.2022 г №336 (в ред. от 28.12.2024</w:t>
      </w:r>
      <w:r w:rsidR="00FF03E2">
        <w:rPr>
          <w:color w:val="000000" w:themeColor="text1"/>
          <w:sz w:val="28"/>
          <w:szCs w:val="28"/>
        </w:rPr>
        <w:t>)</w:t>
      </w:r>
      <w:bookmarkStart w:id="1" w:name="l56"/>
      <w:bookmarkEnd w:id="1"/>
      <w:r w:rsidRPr="006566FB">
        <w:rPr>
          <w:color w:val="000000" w:themeColor="text1"/>
          <w:sz w:val="28"/>
          <w:szCs w:val="28"/>
        </w:rPr>
        <w:t xml:space="preserve">»; </w:t>
      </w:r>
    </w:p>
    <w:p w:rsidR="00FF03E2" w:rsidRPr="00FF03E2" w:rsidRDefault="00952619" w:rsidP="00FF03E2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Подпункт 3 п</w:t>
      </w:r>
      <w:r w:rsidR="00FF03E2" w:rsidRPr="00FF03E2">
        <w:rPr>
          <w:sz w:val="28"/>
          <w:szCs w:val="28"/>
        </w:rPr>
        <w:t>у</w:t>
      </w:r>
      <w:r w:rsidR="00DA45C3">
        <w:rPr>
          <w:sz w:val="28"/>
          <w:szCs w:val="28"/>
        </w:rPr>
        <w:t>н</w:t>
      </w:r>
      <w:r w:rsidR="00FF03E2" w:rsidRPr="00FF03E2">
        <w:rPr>
          <w:sz w:val="28"/>
          <w:szCs w:val="28"/>
        </w:rPr>
        <w:t>кт</w:t>
      </w:r>
      <w:r>
        <w:rPr>
          <w:sz w:val="28"/>
          <w:szCs w:val="28"/>
        </w:rPr>
        <w:t>а 3.1</w:t>
      </w:r>
      <w:r w:rsidR="00FF03E2" w:rsidRPr="00FF03E2">
        <w:rPr>
          <w:sz w:val="28"/>
          <w:szCs w:val="28"/>
        </w:rPr>
        <w:t xml:space="preserve"> ст</w:t>
      </w:r>
      <w:r>
        <w:rPr>
          <w:sz w:val="28"/>
          <w:szCs w:val="28"/>
        </w:rPr>
        <w:t>атьи 3 дополнить абзацем следующего содержания</w:t>
      </w:r>
      <w:r w:rsidR="00FF03E2" w:rsidRPr="00FF03E2">
        <w:rPr>
          <w:sz w:val="28"/>
          <w:szCs w:val="28"/>
        </w:rPr>
        <w:t>:</w:t>
      </w:r>
    </w:p>
    <w:p w:rsidR="00FF03E2" w:rsidRPr="00FF03E2" w:rsidRDefault="00952619" w:rsidP="00DA45C3">
      <w:pPr>
        <w:pStyle w:val="dt-p"/>
        <w:shd w:val="clear" w:color="auto" w:fill="FFFFFF"/>
        <w:spacing w:before="0" w:beforeAutospacing="0" w:after="300" w:afterAutospacing="0"/>
        <w:ind w:left="426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bookmarkStart w:id="2" w:name="_GoBack"/>
      <w:bookmarkEnd w:id="2"/>
      <w:r w:rsidR="00FF03E2" w:rsidRPr="00FF03E2">
        <w:rPr>
          <w:sz w:val="28"/>
          <w:szCs w:val="28"/>
        </w:rPr>
        <w:t>Срок проведения документарной проверки не может превышать     десять рабочих дней. На период с момента направления контрольным (надзорным)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(надзорный) орган, а также период с момента направления контролируемому лицу информации контрольного (надзорного)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приостанавливается.";</w:t>
      </w:r>
      <w:bookmarkStart w:id="3" w:name="l152"/>
      <w:bookmarkStart w:id="4" w:name="l70"/>
      <w:bookmarkStart w:id="5" w:name="l153"/>
      <w:bookmarkEnd w:id="3"/>
      <w:bookmarkEnd w:id="4"/>
      <w:bookmarkEnd w:id="5"/>
    </w:p>
    <w:p w:rsidR="00FF03E2" w:rsidRPr="00DA45C3" w:rsidRDefault="00FF03E2" w:rsidP="00FF03E2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Подпункт 1 пункта 3.19 статьи 3 дополнить абзацем следующего содержания:</w:t>
      </w:r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426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«Предписание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визита, завершения контрольного (надзорного) действия в рамках специального режима государственного контроля (надзора).</w:t>
      </w:r>
      <w:bookmarkStart w:id="6" w:name="l84"/>
      <w:bookmarkEnd w:id="6"/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426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Предписание об устранении выявленных нарушений обязательных требований должно содержать в том числе следующие сведения по каждому из нарушений:</w:t>
      </w:r>
      <w:bookmarkStart w:id="7" w:name="l164"/>
      <w:bookmarkEnd w:id="7"/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1)</w:t>
      </w:r>
      <w:r w:rsidRPr="00DA45C3">
        <w:rPr>
          <w:sz w:val="28"/>
          <w:szCs w:val="28"/>
        </w:rPr>
        <w:t>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  <w:bookmarkStart w:id="8" w:name="l85"/>
      <w:bookmarkEnd w:id="8"/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2)</w:t>
      </w:r>
      <w:r w:rsidRPr="00DA45C3">
        <w:rPr>
          <w:sz w:val="28"/>
          <w:szCs w:val="28"/>
        </w:rPr>
        <w:t>срок устранения выявленного нарушения обязательных требований с указанием конкретной даты;</w:t>
      </w:r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3)</w:t>
      </w:r>
      <w:r w:rsidRPr="00DA45C3">
        <w:rPr>
          <w:sz w:val="28"/>
          <w:szCs w:val="28"/>
        </w:rPr>
        <w:t>перечень рекомендованных мероприятий по устранению выявленного нарушения обязательных требований;</w:t>
      </w:r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4)</w:t>
      </w:r>
      <w:r w:rsidRPr="00DA45C3">
        <w:rPr>
          <w:sz w:val="28"/>
          <w:szCs w:val="28"/>
        </w:rPr>
        <w:t>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  <w:bookmarkStart w:id="9" w:name="l165"/>
      <w:bookmarkEnd w:id="9"/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 xml:space="preserve"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</w:t>
      </w:r>
      <w:r w:rsidRPr="00DA45C3">
        <w:rPr>
          <w:sz w:val="28"/>
          <w:szCs w:val="28"/>
        </w:rPr>
        <w:lastRenderedPageBreak/>
        <w:t>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  <w:bookmarkStart w:id="10" w:name="l86"/>
      <w:bookmarkStart w:id="11" w:name="l166"/>
      <w:bookmarkEnd w:id="10"/>
      <w:bookmarkEnd w:id="11"/>
    </w:p>
    <w:p w:rsidR="00FF03E2" w:rsidRDefault="00FF03E2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Контрольный (надзорный) орган может отменить предписание об устранении выявленных нарушений обязательных требований в случаях, установленных настоящим Федеральным законом.</w:t>
      </w:r>
      <w:bookmarkStart w:id="12" w:name="l87"/>
      <w:bookmarkEnd w:id="12"/>
      <w:r w:rsidRPr="00DA45C3">
        <w:rPr>
          <w:sz w:val="28"/>
          <w:szCs w:val="28"/>
        </w:rPr>
        <w:t>»</w:t>
      </w:r>
      <w:r w:rsidR="00DA45C3">
        <w:rPr>
          <w:sz w:val="28"/>
          <w:szCs w:val="28"/>
        </w:rPr>
        <w:t>;</w:t>
      </w:r>
    </w:p>
    <w:p w:rsidR="00DA45C3" w:rsidRPr="00DA45C3" w:rsidRDefault="00DA45C3" w:rsidP="00DA45C3">
      <w:pPr>
        <w:pStyle w:val="dt-p"/>
        <w:shd w:val="clear" w:color="auto" w:fill="FFFFFF"/>
        <w:spacing w:before="0" w:beforeAutospacing="0" w:after="300" w:afterAutospacing="0"/>
        <w:ind w:left="284"/>
        <w:contextualSpacing/>
        <w:jc w:val="both"/>
        <w:textAlignment w:val="baseline"/>
        <w:rPr>
          <w:sz w:val="28"/>
          <w:szCs w:val="28"/>
        </w:rPr>
      </w:pPr>
    </w:p>
    <w:p w:rsid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1.7.</w:t>
      </w:r>
      <w:r w:rsidR="00DA45C3" w:rsidRPr="00DA45C3">
        <w:rPr>
          <w:sz w:val="28"/>
          <w:szCs w:val="28"/>
        </w:rPr>
        <w:t xml:space="preserve"> пункт 3.19 статьи 3 дополнить</w:t>
      </w:r>
      <w:r w:rsidR="00DA45C3">
        <w:rPr>
          <w:sz w:val="28"/>
          <w:szCs w:val="28"/>
        </w:rPr>
        <w:t xml:space="preserve"> пунктом следующего содержания:</w:t>
      </w:r>
    </w:p>
    <w:p w:rsidR="00FF03E2" w:rsidRPr="00DA45C3" w:rsidRDefault="00FF03E2" w:rsidP="00DA45C3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«6) Контролируемое лицо, в отношении которого выявлены нарушения обязательных требований, вправе подать ходатайство о заключении с контрольным (надзорным) органом соглашения о надлежащем устранении выявленных нарушений обязательных требований (далее - соглашение).</w:t>
      </w:r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Порядок заключения, изменения, продления, расторжения соглашения, условия соглашения, круг лиц, имеющих право на заключение соглашения, определяются Правительством Российской Федерации.</w:t>
      </w:r>
      <w:bookmarkStart w:id="13" w:name="l88"/>
      <w:bookmarkEnd w:id="13"/>
    </w:p>
    <w:p w:rsidR="00FF03E2" w:rsidRPr="00DA45C3" w:rsidRDefault="00FF03E2" w:rsidP="005A3C42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продукции, товаров и услуг, имеющих стратегическое значение и социально-экономическую значимость.</w:t>
      </w:r>
      <w:bookmarkStart w:id="14" w:name="l167"/>
      <w:bookmarkStart w:id="15" w:name="l89"/>
      <w:bookmarkEnd w:id="14"/>
      <w:bookmarkEnd w:id="15"/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(надзорного) органа на объект контроля в целях оценки соответствия, а контрольный (надзорный) орган приостанавливает действие предписания об устранении выявленных нарушений обязательных требований и принимает меры, предусмотренные пунктом 3 части 2 статьи 90 настоящего Федерального закона, при этом осуществляя поэтапную оценку исполнения контролируемым лицом соглашения.</w:t>
      </w:r>
      <w:bookmarkStart w:id="16" w:name="l168"/>
      <w:bookmarkStart w:id="17" w:name="l90"/>
      <w:bookmarkEnd w:id="16"/>
      <w:bookmarkEnd w:id="17"/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Соглашение должно включать:</w:t>
      </w:r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1)</w:t>
      </w:r>
      <w:r w:rsidRPr="00DA45C3">
        <w:rPr>
          <w:sz w:val="28"/>
          <w:szCs w:val="28"/>
        </w:rPr>
        <w:t>перечень выявленных нарушений обязательных требований, подлежащих устранению контролируемым лицом;</w:t>
      </w:r>
      <w:bookmarkStart w:id="18" w:name="l169"/>
      <w:bookmarkEnd w:id="18"/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2)</w:t>
      </w:r>
      <w:r w:rsidRPr="00DA45C3">
        <w:rPr>
          <w:sz w:val="28"/>
          <w:szCs w:val="28"/>
        </w:rPr>
        <w:t>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  <w:bookmarkStart w:id="19" w:name="l91"/>
      <w:bookmarkEnd w:id="19"/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rStyle w:val="dt-m"/>
          <w:sz w:val="28"/>
          <w:szCs w:val="28"/>
        </w:rPr>
        <w:t>3)</w:t>
      </w:r>
      <w:r w:rsidRPr="00DA45C3">
        <w:rPr>
          <w:sz w:val="28"/>
          <w:szCs w:val="28"/>
        </w:rPr>
        <w:t>срок исполнения соглашения.</w:t>
      </w:r>
    </w:p>
    <w:p w:rsidR="00FF03E2" w:rsidRPr="00DA45C3" w:rsidRDefault="00FF03E2" w:rsidP="005A3C42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lastRenderedPageBreak/>
        <w:t>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Российской Федерации.</w:t>
      </w:r>
    </w:p>
    <w:p w:rsidR="00FF03E2" w:rsidRPr="00DA45C3" w:rsidRDefault="00FF03E2" w:rsidP="005A3C42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После заключения соглашения контрольный (надзорный)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контрольный (надзорный) орган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контрольный (надзорный) орган принимает решение об отмене предписания об устранении выявленных нарушений обязательных требований.</w:t>
      </w:r>
      <w:bookmarkStart w:id="20" w:name="l170"/>
      <w:bookmarkStart w:id="21" w:name="l92"/>
      <w:bookmarkEnd w:id="20"/>
      <w:bookmarkEnd w:id="21"/>
    </w:p>
    <w:p w:rsidR="00FF03E2" w:rsidRPr="00DA45C3" w:rsidRDefault="00FF03E2" w:rsidP="005A3C42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По истечении срока исполнения соглашения контрольный (надзорный) орган принимает решение о признании соглашения исполненным или неисполненным.</w:t>
      </w:r>
      <w:bookmarkStart w:id="22" w:name="l171"/>
      <w:bookmarkEnd w:id="22"/>
    </w:p>
    <w:p w:rsidR="00FF03E2" w:rsidRPr="00DA45C3" w:rsidRDefault="00FF03E2" w:rsidP="005A3C42">
      <w:pPr>
        <w:pStyle w:val="dt-p"/>
        <w:shd w:val="clear" w:color="auto" w:fill="FFFFFF"/>
        <w:spacing w:before="0" w:beforeAutospacing="0" w:after="30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Органы прокуратуры или 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требований.</w:t>
      </w:r>
      <w:bookmarkStart w:id="23" w:name="l93"/>
      <w:bookmarkEnd w:id="23"/>
    </w:p>
    <w:p w:rsidR="00FF03E2" w:rsidRPr="00DA45C3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DA45C3">
        <w:rPr>
          <w:sz w:val="28"/>
          <w:szCs w:val="28"/>
        </w:rPr>
        <w:t>Контролируемое лицо не имеет права отказаться от исполнения соглашения в одностороннем порядке."</w:t>
      </w:r>
      <w:r w:rsidR="00DA45C3">
        <w:rPr>
          <w:sz w:val="28"/>
          <w:szCs w:val="28"/>
        </w:rPr>
        <w:t>;</w:t>
      </w:r>
    </w:p>
    <w:p w:rsidR="00FF03E2" w:rsidRPr="00FF03E2" w:rsidRDefault="00FF03E2" w:rsidP="00FF03E2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FF0000"/>
        </w:rPr>
      </w:pPr>
    </w:p>
    <w:p w:rsidR="007E79DF" w:rsidRPr="006566FB" w:rsidRDefault="007E79DF" w:rsidP="005A3C42">
      <w:pPr>
        <w:pStyle w:val="dt-p"/>
        <w:numPr>
          <w:ilvl w:val="1"/>
          <w:numId w:val="5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566FB">
        <w:rPr>
          <w:color w:val="000000" w:themeColor="text1"/>
          <w:sz w:val="28"/>
          <w:szCs w:val="28"/>
          <w:shd w:val="clear" w:color="auto" w:fill="FFFFFF"/>
        </w:rPr>
        <w:t xml:space="preserve">пункт 4.6 статьи 4 изложить в новой редакции: </w:t>
      </w:r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566FB">
        <w:rPr>
          <w:color w:val="000000" w:themeColor="text1"/>
          <w:sz w:val="28"/>
          <w:szCs w:val="28"/>
          <w:shd w:val="clear" w:color="auto" w:fill="FFFFFF"/>
        </w:rPr>
        <w:t>«4.6.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обжалования.";</w:t>
      </w:r>
    </w:p>
    <w:p w:rsidR="007E79DF" w:rsidRPr="006566FB" w:rsidRDefault="006566FB" w:rsidP="00FF03E2">
      <w:pPr>
        <w:pStyle w:val="dt-p"/>
        <w:numPr>
          <w:ilvl w:val="1"/>
          <w:numId w:val="4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566FB">
        <w:rPr>
          <w:color w:val="000000" w:themeColor="text1"/>
          <w:sz w:val="28"/>
          <w:szCs w:val="28"/>
          <w:shd w:val="clear" w:color="auto" w:fill="FFFFFF"/>
        </w:rPr>
        <w:t xml:space="preserve"> С</w:t>
      </w:r>
      <w:r w:rsidR="005A3C42">
        <w:rPr>
          <w:color w:val="000000" w:themeColor="text1"/>
          <w:sz w:val="28"/>
          <w:szCs w:val="28"/>
          <w:shd w:val="clear" w:color="auto" w:fill="FFFFFF"/>
        </w:rPr>
        <w:t>татью 4 дополнить пунктом следующего содержания:</w:t>
      </w:r>
      <w:r w:rsidR="007E79DF" w:rsidRPr="006566FB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79DF" w:rsidRPr="006566FB" w:rsidRDefault="007E79DF" w:rsidP="006566FB">
      <w:pPr>
        <w:pStyle w:val="dt-p"/>
        <w:shd w:val="clear" w:color="auto" w:fill="FFFFFF"/>
        <w:spacing w:before="0" w:beforeAutospacing="0" w:after="300" w:afterAutospacing="0"/>
        <w:ind w:left="720"/>
        <w:jc w:val="both"/>
        <w:textAlignment w:val="baseline"/>
        <w:rPr>
          <w:color w:val="000000" w:themeColor="text1"/>
          <w:sz w:val="28"/>
          <w:szCs w:val="28"/>
        </w:rPr>
      </w:pPr>
      <w:r w:rsidRPr="006566FB">
        <w:rPr>
          <w:color w:val="000000" w:themeColor="text1"/>
          <w:sz w:val="28"/>
          <w:szCs w:val="28"/>
          <w:shd w:val="clear" w:color="auto" w:fill="FFFFFF"/>
        </w:rPr>
        <w:t>«4.7. Жалоба контролируемого лица на решение об отнесении объектов контроля к соответствующей категории риска рассматривается в с</w:t>
      </w:r>
      <w:r w:rsidR="006566FB" w:rsidRPr="006566FB">
        <w:rPr>
          <w:color w:val="000000" w:themeColor="text1"/>
          <w:sz w:val="28"/>
          <w:szCs w:val="28"/>
          <w:shd w:val="clear" w:color="auto" w:fill="FFFFFF"/>
        </w:rPr>
        <w:t>рок не более пяти рабочих дней.»</w:t>
      </w:r>
      <w:r w:rsidRPr="006566F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E79DF" w:rsidRPr="006566FB" w:rsidRDefault="007E79DF" w:rsidP="007E79DF">
      <w:pPr>
        <w:ind w:left="360"/>
        <w:jc w:val="both"/>
        <w:rPr>
          <w:color w:val="000000" w:themeColor="text1"/>
          <w:sz w:val="28"/>
          <w:szCs w:val="28"/>
        </w:rPr>
      </w:pPr>
    </w:p>
    <w:p w:rsidR="00045899" w:rsidRPr="00170BB0" w:rsidRDefault="00170BB0" w:rsidP="00170BB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BB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70BB0">
        <w:rPr>
          <w:rFonts w:ascii="Times New Roman" w:hAnsi="Times New Roman" w:cs="Times New Roman"/>
          <w:sz w:val="28"/>
          <w:szCs w:val="28"/>
        </w:rPr>
        <w:t>. главы Нивского</w:t>
      </w:r>
    </w:p>
    <w:p w:rsidR="00170BB0" w:rsidRPr="00170BB0" w:rsidRDefault="00170BB0" w:rsidP="00170BB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BB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70BB0">
        <w:rPr>
          <w:rFonts w:ascii="Times New Roman" w:hAnsi="Times New Roman" w:cs="Times New Roman"/>
          <w:sz w:val="28"/>
          <w:szCs w:val="28"/>
        </w:rPr>
        <w:tab/>
      </w:r>
      <w:r w:rsidRPr="00170BB0">
        <w:rPr>
          <w:rFonts w:ascii="Times New Roman" w:hAnsi="Times New Roman" w:cs="Times New Roman"/>
          <w:sz w:val="28"/>
          <w:szCs w:val="28"/>
        </w:rPr>
        <w:tab/>
      </w:r>
      <w:r w:rsidRPr="00170BB0">
        <w:rPr>
          <w:rFonts w:ascii="Times New Roman" w:hAnsi="Times New Roman" w:cs="Times New Roman"/>
          <w:sz w:val="28"/>
          <w:szCs w:val="28"/>
        </w:rPr>
        <w:tab/>
      </w:r>
      <w:r w:rsidRPr="00170BB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A3C42">
        <w:rPr>
          <w:rFonts w:ascii="Times New Roman" w:hAnsi="Times New Roman" w:cs="Times New Roman"/>
          <w:sz w:val="28"/>
          <w:szCs w:val="28"/>
        </w:rPr>
        <w:t xml:space="preserve">    </w:t>
      </w:r>
      <w:r w:rsidRPr="00170BB0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Pr="00170BB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sectPr w:rsidR="00170BB0" w:rsidRPr="00170BB0" w:rsidSect="005A3C4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30E06"/>
    <w:multiLevelType w:val="multilevel"/>
    <w:tmpl w:val="621E88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A471FB8"/>
    <w:multiLevelType w:val="multilevel"/>
    <w:tmpl w:val="3FF40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0130DDF"/>
    <w:multiLevelType w:val="multilevel"/>
    <w:tmpl w:val="3FA87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C28543F"/>
    <w:multiLevelType w:val="multilevel"/>
    <w:tmpl w:val="8634ED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7F761E91"/>
    <w:multiLevelType w:val="multilevel"/>
    <w:tmpl w:val="3FA87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D8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257"/>
    <w:rsid w:val="000B6377"/>
    <w:rsid w:val="000B6715"/>
    <w:rsid w:val="000B7882"/>
    <w:rsid w:val="000C0961"/>
    <w:rsid w:val="000C1CA2"/>
    <w:rsid w:val="000C1CE3"/>
    <w:rsid w:val="000C2F1E"/>
    <w:rsid w:val="000C7448"/>
    <w:rsid w:val="000D3ADC"/>
    <w:rsid w:val="000D5D5C"/>
    <w:rsid w:val="000D6A6C"/>
    <w:rsid w:val="000D6B3C"/>
    <w:rsid w:val="000E62B4"/>
    <w:rsid w:val="000F374F"/>
    <w:rsid w:val="000F5AAA"/>
    <w:rsid w:val="00100E75"/>
    <w:rsid w:val="00107D58"/>
    <w:rsid w:val="00117C09"/>
    <w:rsid w:val="001236CB"/>
    <w:rsid w:val="00125A01"/>
    <w:rsid w:val="00130E91"/>
    <w:rsid w:val="00137A7C"/>
    <w:rsid w:val="00146538"/>
    <w:rsid w:val="00160A1E"/>
    <w:rsid w:val="0016361F"/>
    <w:rsid w:val="00163742"/>
    <w:rsid w:val="00165BDC"/>
    <w:rsid w:val="00166294"/>
    <w:rsid w:val="001670F4"/>
    <w:rsid w:val="00170BB0"/>
    <w:rsid w:val="00190D59"/>
    <w:rsid w:val="00192691"/>
    <w:rsid w:val="001A41AB"/>
    <w:rsid w:val="001A4C0C"/>
    <w:rsid w:val="001C104F"/>
    <w:rsid w:val="001C4152"/>
    <w:rsid w:val="001D4B40"/>
    <w:rsid w:val="001D525D"/>
    <w:rsid w:val="001D5CBB"/>
    <w:rsid w:val="001E46AB"/>
    <w:rsid w:val="001E7D9C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4571"/>
    <w:rsid w:val="002766FC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3045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7E55"/>
    <w:rsid w:val="0037076B"/>
    <w:rsid w:val="003812FD"/>
    <w:rsid w:val="0038496C"/>
    <w:rsid w:val="0038739F"/>
    <w:rsid w:val="00387ECC"/>
    <w:rsid w:val="00394072"/>
    <w:rsid w:val="003A27D7"/>
    <w:rsid w:val="003A3000"/>
    <w:rsid w:val="003A556E"/>
    <w:rsid w:val="003B6022"/>
    <w:rsid w:val="003C0810"/>
    <w:rsid w:val="003D7E1B"/>
    <w:rsid w:val="003E07CC"/>
    <w:rsid w:val="003E429A"/>
    <w:rsid w:val="003E7B68"/>
    <w:rsid w:val="003F5670"/>
    <w:rsid w:val="003F69DF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872E9"/>
    <w:rsid w:val="0049082F"/>
    <w:rsid w:val="00493A5D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4153C"/>
    <w:rsid w:val="00541E03"/>
    <w:rsid w:val="00562340"/>
    <w:rsid w:val="0056255E"/>
    <w:rsid w:val="00563817"/>
    <w:rsid w:val="00566FBB"/>
    <w:rsid w:val="0056712A"/>
    <w:rsid w:val="00574AA4"/>
    <w:rsid w:val="00574FCF"/>
    <w:rsid w:val="00577B80"/>
    <w:rsid w:val="00592774"/>
    <w:rsid w:val="005A3C42"/>
    <w:rsid w:val="005A597B"/>
    <w:rsid w:val="005C2B5D"/>
    <w:rsid w:val="005D0825"/>
    <w:rsid w:val="005D3E70"/>
    <w:rsid w:val="005D6B4C"/>
    <w:rsid w:val="005D793E"/>
    <w:rsid w:val="005D7DD9"/>
    <w:rsid w:val="005E16D5"/>
    <w:rsid w:val="005E2557"/>
    <w:rsid w:val="005E4DD4"/>
    <w:rsid w:val="005F018E"/>
    <w:rsid w:val="005F2B8B"/>
    <w:rsid w:val="005F6695"/>
    <w:rsid w:val="005F68B0"/>
    <w:rsid w:val="0060603D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50093"/>
    <w:rsid w:val="00652AA8"/>
    <w:rsid w:val="006566FB"/>
    <w:rsid w:val="00656C7F"/>
    <w:rsid w:val="0066287A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062B6"/>
    <w:rsid w:val="007165EE"/>
    <w:rsid w:val="0072262D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80E44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E79DF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B306E"/>
    <w:rsid w:val="008C5519"/>
    <w:rsid w:val="008E524F"/>
    <w:rsid w:val="008F2924"/>
    <w:rsid w:val="008F6B27"/>
    <w:rsid w:val="009000D8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2619"/>
    <w:rsid w:val="0095717B"/>
    <w:rsid w:val="00957819"/>
    <w:rsid w:val="00960AD2"/>
    <w:rsid w:val="00962877"/>
    <w:rsid w:val="009633E1"/>
    <w:rsid w:val="009842E4"/>
    <w:rsid w:val="0099119F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56BF"/>
    <w:rsid w:val="00A70BFD"/>
    <w:rsid w:val="00A73AE0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1288"/>
    <w:rsid w:val="00B036CB"/>
    <w:rsid w:val="00B14F07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4156"/>
    <w:rsid w:val="00B914DF"/>
    <w:rsid w:val="00BB6B28"/>
    <w:rsid w:val="00BD4806"/>
    <w:rsid w:val="00BF5313"/>
    <w:rsid w:val="00C11706"/>
    <w:rsid w:val="00C261F5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5119"/>
    <w:rsid w:val="00C668E1"/>
    <w:rsid w:val="00C802B0"/>
    <w:rsid w:val="00C80C38"/>
    <w:rsid w:val="00C924D9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CF5270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4703A"/>
    <w:rsid w:val="00D54896"/>
    <w:rsid w:val="00D556B6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A45C3"/>
    <w:rsid w:val="00DA7254"/>
    <w:rsid w:val="00DB3C8D"/>
    <w:rsid w:val="00DB7901"/>
    <w:rsid w:val="00DC31DC"/>
    <w:rsid w:val="00DC52F5"/>
    <w:rsid w:val="00DE486B"/>
    <w:rsid w:val="00DE519B"/>
    <w:rsid w:val="00DF12CE"/>
    <w:rsid w:val="00E07742"/>
    <w:rsid w:val="00E256CE"/>
    <w:rsid w:val="00E3134F"/>
    <w:rsid w:val="00E41FAF"/>
    <w:rsid w:val="00E542A1"/>
    <w:rsid w:val="00E549AE"/>
    <w:rsid w:val="00E54E30"/>
    <w:rsid w:val="00E71986"/>
    <w:rsid w:val="00E7221C"/>
    <w:rsid w:val="00E8735F"/>
    <w:rsid w:val="00E91459"/>
    <w:rsid w:val="00E94328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B03E6"/>
    <w:rsid w:val="00FB1E35"/>
    <w:rsid w:val="00FB24A0"/>
    <w:rsid w:val="00FB6C3F"/>
    <w:rsid w:val="00FC3912"/>
    <w:rsid w:val="00FC4733"/>
    <w:rsid w:val="00FC6185"/>
    <w:rsid w:val="00FD16EE"/>
    <w:rsid w:val="00FD2A34"/>
    <w:rsid w:val="00FD7CB2"/>
    <w:rsid w:val="00FE0A7A"/>
    <w:rsid w:val="00FE153B"/>
    <w:rsid w:val="00FE3974"/>
    <w:rsid w:val="00FE5FB0"/>
    <w:rsid w:val="00FF03E2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0AE5"/>
  <w15:chartTrackingRefBased/>
  <w15:docId w15:val="{D0A18B0F-0485-416B-B80F-DE54366E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9DF"/>
    <w:pPr>
      <w:ind w:left="720"/>
      <w:contextualSpacing/>
    </w:pPr>
  </w:style>
  <w:style w:type="paragraph" w:customStyle="1" w:styleId="dt-p">
    <w:name w:val="dt-p"/>
    <w:basedOn w:val="a"/>
    <w:rsid w:val="007E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7E79DF"/>
  </w:style>
  <w:style w:type="paragraph" w:styleId="a4">
    <w:name w:val="Balloon Text"/>
    <w:basedOn w:val="a"/>
    <w:link w:val="a5"/>
    <w:uiPriority w:val="99"/>
    <w:semiHidden/>
    <w:unhideWhenUsed/>
    <w:rsid w:val="003A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2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2025-03-06T06:49:00Z</cp:lastPrinted>
  <dcterms:created xsi:type="dcterms:W3CDTF">2025-03-03T06:14:00Z</dcterms:created>
  <dcterms:modified xsi:type="dcterms:W3CDTF">2025-03-07T05:31:00Z</dcterms:modified>
</cp:coreProperties>
</file>