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1D6" w:rsidRPr="00E47365" w:rsidRDefault="006761D6" w:rsidP="001918D9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4736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СОВЕТ</w:t>
      </w:r>
    </w:p>
    <w:p w:rsidR="006761D6" w:rsidRPr="00E47365" w:rsidRDefault="006761D6" w:rsidP="001918D9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4736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НИВСКОГО МУНИЦИПАЛЬНОГО ОБРАЗОВАНИЯ</w:t>
      </w:r>
    </w:p>
    <w:p w:rsidR="006761D6" w:rsidRPr="00E47365" w:rsidRDefault="006761D6" w:rsidP="001918D9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4736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ПИТЕРСКОГО МУНИЦИПАЛЬНОГО РАЙОНА</w:t>
      </w:r>
    </w:p>
    <w:p w:rsidR="006761D6" w:rsidRPr="00E47365" w:rsidRDefault="006761D6" w:rsidP="001918D9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  <w:r w:rsidRPr="00E47365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САРАТОВСКОЙ ОБЛАСТИ</w:t>
      </w:r>
    </w:p>
    <w:p w:rsidR="006761D6" w:rsidRPr="00E47365" w:rsidRDefault="006761D6" w:rsidP="001918D9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E47365">
        <w:rPr>
          <w:rFonts w:ascii="Times New Roman" w:hAnsi="Times New Roman" w:cs="Times New Roman"/>
          <w:b/>
          <w:u w:val="single"/>
        </w:rPr>
        <w:t>_____________________________________________________________________________</w:t>
      </w:r>
    </w:p>
    <w:p w:rsidR="00E47365" w:rsidRPr="00E47365" w:rsidRDefault="00E47365" w:rsidP="006761D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u w:val="single"/>
        </w:rPr>
      </w:pPr>
    </w:p>
    <w:p w:rsidR="006761D6" w:rsidRDefault="006761D6" w:rsidP="006761D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  <w:t>РЕШЕНИЕ</w:t>
      </w:r>
    </w:p>
    <w:p w:rsidR="006761D6" w:rsidRDefault="006761D6" w:rsidP="006761D6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6761D6" w:rsidRDefault="006761D6" w:rsidP="006761D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от 9 июля 2025 г.                                                                                        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№90-2 </w:t>
      </w:r>
    </w:p>
    <w:p w:rsidR="006761D6" w:rsidRDefault="006761D6" w:rsidP="006761D6">
      <w:pPr>
        <w:pStyle w:val="a4"/>
        <w:spacing w:after="0"/>
        <w:ind w:firstLine="555"/>
        <w:jc w:val="right"/>
      </w:pPr>
      <w:bookmarkStart w:id="0" w:name="_GoBack"/>
      <w:bookmarkEnd w:id="0"/>
      <w:r>
        <w:rPr>
          <w:color w:val="000000"/>
        </w:rPr>
        <w:t> </w:t>
      </w:r>
    </w:p>
    <w:p w:rsidR="006761D6" w:rsidRDefault="006761D6" w:rsidP="006761D6">
      <w:pPr>
        <w:pStyle w:val="a4"/>
        <w:spacing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 внесении изменений в решение</w:t>
      </w:r>
    </w:p>
    <w:p w:rsidR="006761D6" w:rsidRDefault="006761D6" w:rsidP="006761D6">
      <w:pPr>
        <w:pStyle w:val="a4"/>
        <w:spacing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Совета Нивского муниципального</w:t>
      </w:r>
    </w:p>
    <w:p w:rsidR="006761D6" w:rsidRDefault="006761D6" w:rsidP="006761D6">
      <w:pPr>
        <w:pStyle w:val="a4"/>
        <w:spacing w:after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образования №39-1 от 09.03.2023 г</w:t>
      </w:r>
    </w:p>
    <w:p w:rsidR="006761D6" w:rsidRPr="00CB5A40" w:rsidRDefault="006761D6" w:rsidP="006761D6">
      <w:pPr>
        <w:pStyle w:val="a4"/>
        <w:spacing w:after="0"/>
        <w:jc w:val="both"/>
      </w:pPr>
      <w:r>
        <w:rPr>
          <w:rFonts w:ascii="Times New Roman" w:hAnsi="Times New Roman"/>
          <w:color w:val="000000"/>
          <w:sz w:val="28"/>
        </w:rPr>
        <w:t>«</w:t>
      </w:r>
      <w:r w:rsidRPr="00CB5A40">
        <w:rPr>
          <w:rFonts w:ascii="Times New Roman" w:hAnsi="Times New Roman"/>
          <w:color w:val="000000"/>
          <w:sz w:val="28"/>
        </w:rPr>
        <w:t>Об утверждении</w:t>
      </w:r>
      <w:r>
        <w:rPr>
          <w:rFonts w:ascii="Times New Roman" w:hAnsi="Times New Roman"/>
          <w:color w:val="000000"/>
          <w:sz w:val="28"/>
        </w:rPr>
        <w:t xml:space="preserve"> Положения</w:t>
      </w:r>
      <w:r w:rsidRPr="00CB5A40">
        <w:rPr>
          <w:rFonts w:ascii="Times New Roman" w:hAnsi="Times New Roman"/>
          <w:color w:val="000000"/>
          <w:sz w:val="28"/>
        </w:rPr>
        <w:t xml:space="preserve"> «О приватизации</w:t>
      </w:r>
    </w:p>
    <w:p w:rsidR="006761D6" w:rsidRPr="00CB5A40" w:rsidRDefault="006761D6" w:rsidP="006761D6">
      <w:pPr>
        <w:pStyle w:val="a4"/>
        <w:spacing w:after="0"/>
        <w:jc w:val="both"/>
        <w:rPr>
          <w:rFonts w:ascii="Times New Roman" w:hAnsi="Times New Roman"/>
          <w:color w:val="000000"/>
          <w:sz w:val="28"/>
        </w:rPr>
      </w:pPr>
      <w:r w:rsidRPr="00CB5A40">
        <w:rPr>
          <w:rFonts w:ascii="Times New Roman" w:hAnsi="Times New Roman"/>
          <w:color w:val="000000"/>
          <w:sz w:val="28"/>
        </w:rPr>
        <w:t xml:space="preserve">муниципального имущества Нивского </w:t>
      </w:r>
    </w:p>
    <w:p w:rsidR="006761D6" w:rsidRPr="00CB5A40" w:rsidRDefault="006761D6" w:rsidP="006761D6">
      <w:pPr>
        <w:pStyle w:val="a4"/>
        <w:spacing w:after="0"/>
        <w:jc w:val="both"/>
      </w:pPr>
      <w:r w:rsidRPr="00CB5A40">
        <w:rPr>
          <w:rFonts w:ascii="Times New Roman" w:hAnsi="Times New Roman"/>
          <w:color w:val="000000"/>
          <w:sz w:val="28"/>
        </w:rPr>
        <w:t>муниципального образования Питерского</w:t>
      </w:r>
    </w:p>
    <w:p w:rsidR="006761D6" w:rsidRDefault="006761D6" w:rsidP="006761D6">
      <w:pPr>
        <w:pStyle w:val="a4"/>
        <w:spacing w:after="0"/>
        <w:jc w:val="both"/>
        <w:rPr>
          <w:rFonts w:ascii="Times New Roman" w:hAnsi="Times New Roman"/>
          <w:color w:val="000000"/>
          <w:sz w:val="28"/>
        </w:rPr>
      </w:pPr>
      <w:r w:rsidRPr="00CB5A40">
        <w:rPr>
          <w:rFonts w:ascii="Times New Roman" w:hAnsi="Times New Roman"/>
          <w:color w:val="000000"/>
          <w:sz w:val="28"/>
        </w:rPr>
        <w:t>муниципального района Саратовской области</w:t>
      </w:r>
      <w:bookmarkStart w:id="1" w:name="sub_999"/>
      <w:bookmarkEnd w:id="1"/>
      <w:r w:rsidRPr="00CB5A40">
        <w:rPr>
          <w:rFonts w:ascii="Times New Roman" w:hAnsi="Times New Roman"/>
          <w:color w:val="000000"/>
          <w:sz w:val="28"/>
        </w:rPr>
        <w:t>»</w:t>
      </w:r>
    </w:p>
    <w:p w:rsidR="006761D6" w:rsidRDefault="006761D6" w:rsidP="006761D6">
      <w:pPr>
        <w:pStyle w:val="a4"/>
        <w:spacing w:after="0"/>
        <w:ind w:firstLine="720"/>
        <w:jc w:val="both"/>
        <w:rPr>
          <w:rFonts w:ascii="Times New Roman" w:hAnsi="Times New Roman"/>
          <w:color w:val="000000"/>
          <w:sz w:val="28"/>
        </w:rPr>
      </w:pPr>
    </w:p>
    <w:p w:rsidR="006761D6" w:rsidRDefault="006761D6" w:rsidP="006761D6">
      <w:pPr>
        <w:pStyle w:val="a4"/>
        <w:spacing w:after="0"/>
        <w:ind w:firstLine="720"/>
        <w:jc w:val="both"/>
        <w:rPr>
          <w:rFonts w:ascii="Times New Roman" w:hAnsi="Times New Roman"/>
          <w:color w:val="000000"/>
          <w:sz w:val="28"/>
        </w:rPr>
      </w:pPr>
    </w:p>
    <w:p w:rsidR="006761D6" w:rsidRDefault="001918D9" w:rsidP="006761D6">
      <w:pPr>
        <w:pStyle w:val="a4"/>
        <w:spacing w:after="0"/>
        <w:ind w:firstLine="72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Рассмотрев письмо прокуратуры от 19.06.2025 г №Исорг-20630031-100-25/-20630031, в соответствии с</w:t>
      </w:r>
      <w:r w:rsidR="006761D6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Федеральным</w:t>
      </w:r>
      <w:r w:rsidR="006761D6">
        <w:rPr>
          <w:rFonts w:ascii="Times New Roman" w:hAnsi="Times New Roman"/>
          <w:color w:val="000000"/>
          <w:sz w:val="28"/>
        </w:rPr>
        <w:t xml:space="preserve"> законом от 22.04.2024 г №94-ФЗ «О внесении изменений в отдельные законодательные акты Российской Федерации», руководствуясь Уставом Нив</w:t>
      </w:r>
      <w:r w:rsidR="00A60FDC">
        <w:rPr>
          <w:rFonts w:ascii="Times New Roman" w:hAnsi="Times New Roman"/>
          <w:color w:val="000000"/>
          <w:sz w:val="28"/>
        </w:rPr>
        <w:t>ского сельского поселения</w:t>
      </w:r>
      <w:r w:rsidR="006761D6">
        <w:rPr>
          <w:rFonts w:ascii="Times New Roman" w:hAnsi="Times New Roman"/>
          <w:color w:val="000000"/>
          <w:sz w:val="28"/>
        </w:rPr>
        <w:t xml:space="preserve"> Питерского муниципального района, Совет Нивского муниципального образования РЕШИЛ:</w:t>
      </w:r>
    </w:p>
    <w:p w:rsidR="00CB27E2" w:rsidRDefault="00CB27E2" w:rsidP="006761D6">
      <w:pPr>
        <w:pStyle w:val="a4"/>
        <w:spacing w:after="0"/>
        <w:ind w:firstLine="720"/>
        <w:jc w:val="both"/>
        <w:rPr>
          <w:rFonts w:ascii="Times New Roman" w:hAnsi="Times New Roman"/>
          <w:color w:val="000000"/>
          <w:sz w:val="28"/>
        </w:rPr>
      </w:pPr>
    </w:p>
    <w:p w:rsidR="006761D6" w:rsidRPr="00CB27E2" w:rsidRDefault="00CB27E2" w:rsidP="00C7482F">
      <w:pPr>
        <w:pStyle w:val="a4"/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Внести в решение Совета Нивского муниципального образования Питерского муниципального района Саратовской области №39-1 от 09.03.2023 г «</w:t>
      </w:r>
      <w:r w:rsidRPr="00CB5A40">
        <w:rPr>
          <w:rFonts w:ascii="Times New Roman" w:hAnsi="Times New Roman"/>
          <w:color w:val="000000"/>
          <w:sz w:val="28"/>
        </w:rPr>
        <w:t>Об утверждении</w:t>
      </w:r>
      <w:r>
        <w:rPr>
          <w:rFonts w:ascii="Times New Roman" w:hAnsi="Times New Roman"/>
          <w:color w:val="000000"/>
          <w:sz w:val="28"/>
        </w:rPr>
        <w:t xml:space="preserve"> Положения</w:t>
      </w:r>
      <w:r w:rsidRPr="00CB5A40">
        <w:rPr>
          <w:rFonts w:ascii="Times New Roman" w:hAnsi="Times New Roman"/>
          <w:color w:val="000000"/>
          <w:sz w:val="28"/>
        </w:rPr>
        <w:t xml:space="preserve"> «О приватизации</w:t>
      </w:r>
      <w:r>
        <w:t xml:space="preserve"> </w:t>
      </w:r>
      <w:r w:rsidRPr="00CB5A40">
        <w:rPr>
          <w:rFonts w:ascii="Times New Roman" w:hAnsi="Times New Roman"/>
          <w:color w:val="000000"/>
          <w:sz w:val="28"/>
        </w:rPr>
        <w:t>му</w:t>
      </w:r>
      <w:r>
        <w:rPr>
          <w:rFonts w:ascii="Times New Roman" w:hAnsi="Times New Roman"/>
          <w:color w:val="000000"/>
          <w:sz w:val="28"/>
        </w:rPr>
        <w:t>ниципального имущества Нивского</w:t>
      </w:r>
      <w:r>
        <w:t xml:space="preserve"> </w:t>
      </w:r>
      <w:r w:rsidRPr="00CB5A40">
        <w:rPr>
          <w:rFonts w:ascii="Times New Roman" w:hAnsi="Times New Roman"/>
          <w:color w:val="000000"/>
          <w:sz w:val="28"/>
        </w:rPr>
        <w:t>муниципального образования Питерского</w:t>
      </w:r>
      <w:r>
        <w:t xml:space="preserve"> </w:t>
      </w:r>
      <w:r w:rsidRPr="00CB5A40">
        <w:rPr>
          <w:rFonts w:ascii="Times New Roman" w:hAnsi="Times New Roman"/>
          <w:color w:val="000000"/>
          <w:sz w:val="28"/>
        </w:rPr>
        <w:t>муниципального района Саратовской области»</w:t>
      </w:r>
      <w:r>
        <w:t xml:space="preserve"> </w:t>
      </w:r>
      <w:r>
        <w:rPr>
          <w:rFonts w:ascii="Times New Roman" w:hAnsi="Times New Roman"/>
          <w:color w:val="000000"/>
          <w:sz w:val="28"/>
        </w:rPr>
        <w:t>следующие изменения:</w:t>
      </w:r>
    </w:p>
    <w:p w:rsidR="00CB27E2" w:rsidRDefault="00CB27E2" w:rsidP="00CB27E2">
      <w:pPr>
        <w:pStyle w:val="a4"/>
        <w:spacing w:after="0"/>
        <w:ind w:left="450"/>
        <w:jc w:val="both"/>
        <w:rPr>
          <w:rFonts w:ascii="Times New Roman" w:hAnsi="Times New Roman"/>
          <w:color w:val="000000"/>
          <w:sz w:val="28"/>
        </w:rPr>
      </w:pPr>
    </w:p>
    <w:p w:rsidR="006761D6" w:rsidRPr="006761D6" w:rsidRDefault="006761D6" w:rsidP="006761D6">
      <w:pPr>
        <w:pStyle w:val="a4"/>
        <w:numPr>
          <w:ilvl w:val="1"/>
          <w:numId w:val="2"/>
        </w:num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6761D6">
        <w:rPr>
          <w:rFonts w:ascii="Times New Roman" w:hAnsi="Times New Roman" w:cs="Times New Roman"/>
          <w:sz w:val="28"/>
          <w:szCs w:val="28"/>
        </w:rPr>
        <w:t>Дополнить статью 8 Положения о приватизации муниципального имущества Нивского муниципального образования Питерского муниципального района Саратовской области пунктами 8.3.</w:t>
      </w:r>
      <w:r>
        <w:rPr>
          <w:rFonts w:ascii="Times New Roman" w:hAnsi="Times New Roman" w:cs="Times New Roman"/>
          <w:sz w:val="28"/>
          <w:szCs w:val="28"/>
        </w:rPr>
        <w:t xml:space="preserve"> - 8.15</w:t>
      </w:r>
      <w:r w:rsidRPr="006761D6">
        <w:rPr>
          <w:rFonts w:ascii="Times New Roman" w:hAnsi="Times New Roman" w:cs="Times New Roman"/>
          <w:sz w:val="28"/>
          <w:szCs w:val="28"/>
        </w:rPr>
        <w:t>. следующего содержания</w:t>
      </w:r>
      <w:r w:rsidR="001918D9">
        <w:rPr>
          <w:rFonts w:ascii="Times New Roman" w:hAnsi="Times New Roman" w:cs="Times New Roman"/>
          <w:sz w:val="28"/>
          <w:szCs w:val="28"/>
        </w:rPr>
        <w:t>:</w:t>
      </w:r>
    </w:p>
    <w:p w:rsidR="006761D6" w:rsidRPr="00CB5A40" w:rsidRDefault="006761D6" w:rsidP="006761D6">
      <w:pPr>
        <w:pStyle w:val="a4"/>
        <w:spacing w:after="0"/>
        <w:jc w:val="both"/>
      </w:pPr>
    </w:p>
    <w:p w:rsidR="006E641A" w:rsidRPr="006761D6" w:rsidRDefault="006761D6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Pr="006761D6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.</w:t>
      </w:r>
      <w:r w:rsidR="006E641A"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 электросетевого хозяйства, источники тепловой энергии, тепловые сети, централизованные системы горячего водоснабжения и отдельные объекты таких систем могут приватизироваться в порядке и способам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которые установлены статьей 30.1 Федерального закона «О приватизации государственного и муниципального имущества»</w:t>
      </w:r>
      <w:r w:rsidR="006E641A"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условии их обременения обязательствами по строительству, реконструкции и (или) модернизации (инвестиционные обязательства), обязательствами по эксплуатации (эксплуатационные обязательства).</w:t>
      </w:r>
      <w:bookmarkStart w:id="2" w:name="l462"/>
      <w:bookmarkEnd w:id="2"/>
    </w:p>
    <w:p w:rsidR="006E641A" w:rsidRPr="006761D6" w:rsidRDefault="006761D6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8.4</w:t>
      </w:r>
      <w:r w:rsidRPr="006761D6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 xml:space="preserve">. </w:t>
      </w:r>
      <w:r w:rsidR="006E641A"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инвестиционных обязательств и эксплуатационных обязательств в отношении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систем, являющихся сложными вещами, распространяются на все их составные части.</w:t>
      </w:r>
      <w:bookmarkStart w:id="3" w:name="l463"/>
      <w:bookmarkEnd w:id="3"/>
    </w:p>
    <w:p w:rsidR="006E641A" w:rsidRPr="006761D6" w:rsidRDefault="006761D6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 </w:t>
      </w:r>
      <w:r w:rsidR="006E641A"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Условием эксплуатационных обязательств в отношении указанного в пункте 1 настоящей статьи имущества является обязанность поставлять потребителям и абонентам товары, оказывать услуги по регулируемым ценам (тарифам)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товаров, услуг, за исключением случаев, если прекращение или приостановление предоставления потребителям товаров, услуг предусмотрено нормативными правовыми актами Российской Федерации.</w:t>
      </w:r>
      <w:bookmarkStart w:id="4" w:name="l464"/>
      <w:bookmarkStart w:id="5" w:name="l1023"/>
      <w:bookmarkEnd w:id="4"/>
      <w:bookmarkEnd w:id="5"/>
    </w:p>
    <w:p w:rsidR="006E641A" w:rsidRPr="006761D6" w:rsidRDefault="006761D6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8.6. </w:t>
      </w:r>
      <w:r w:rsidR="006E641A"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инвестиционных обязательств определяются в отношении:</w:t>
      </w:r>
      <w:bookmarkStart w:id="6" w:name="l465"/>
      <w:bookmarkEnd w:id="6"/>
    </w:p>
    <w:p w:rsidR="006E641A" w:rsidRPr="006761D6" w:rsidRDefault="006E641A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 электросетевого хозяйства утвержденной в соответствии с положениями Федерального закона </w:t>
      </w:r>
      <w:hyperlink r:id="rId5" w:anchor="l0" w:tgtFrame="_blank" w:history="1">
        <w:r w:rsidRPr="006761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26 марта 2003 года N 35-ФЗ</w:t>
        </w:r>
      </w:hyperlink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 "</w:t>
      </w:r>
      <w:r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электроэнергетике" инвестиционной программой субъекта электроэнергетики;</w:t>
      </w:r>
      <w:bookmarkStart w:id="7" w:name="l466"/>
      <w:bookmarkEnd w:id="7"/>
    </w:p>
    <w:p w:rsidR="006E641A" w:rsidRPr="006761D6" w:rsidRDefault="006E641A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источников тепловой энергии, тепловых сетей, открытых систем горячего водоснабжения и отдельных объектов таких систем утвержденной в соответствии с положениями Федерального закона </w:t>
      </w:r>
      <w:hyperlink r:id="rId6" w:anchor="l0" w:tgtFrame="_blank" w:history="1">
        <w:r w:rsidRPr="006761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27 июля 2010 года N 190-ФЗ</w:t>
        </w:r>
      </w:hyperlink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 "О теплоснабжении" инвестиционной программой организации, осуществляющей регулируемые виды деятельности в сфере теплоснабжения;</w:t>
      </w:r>
      <w:bookmarkStart w:id="8" w:name="l467"/>
      <w:bookmarkEnd w:id="8"/>
    </w:p>
    <w:p w:rsidR="006E641A" w:rsidRPr="006761D6" w:rsidRDefault="006E641A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закрытых систем горячего водоснабжения и отдельных объектов таких систем утвержденной в соответствии с положениями Федерального закона </w:t>
      </w:r>
      <w:hyperlink r:id="rId7" w:anchor="l0" w:tgtFrame="_blank" w:history="1">
        <w:r w:rsidRPr="006761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7 декабря 2011 года N 416-ФЗ</w:t>
        </w:r>
      </w:hyperlink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 "О водоснабжении и водоотведении" инвестиционной программой организации, осуществляющей горячее водоснабжение.</w:t>
      </w:r>
      <w:bookmarkStart w:id="9" w:name="l468"/>
      <w:bookmarkEnd w:id="9"/>
    </w:p>
    <w:p w:rsidR="006E641A" w:rsidRPr="006761D6" w:rsidRDefault="006761D6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8.7</w:t>
      </w:r>
      <w:r w:rsidR="006E641A"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41A"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инвестиционного обязательства в от</w:t>
      </w:r>
      <w:r w:rsidR="006E641A"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ношении указанного в пункте 1 настоящей статьи имущества должно соответствовать требованиям, предъявляемым к содержанию инвестиционных программ и утвержденным нормативными правовыми актами Российской Федерации в сфере электроэнергетики, в сфере теплоснабжения, в сфере водоснабжения и водоотведения, а также включать в себя предельные сроки исполнения инвестиционного обязательства, превышение которых является существенным нарушением инвестиционного обязательства собственником и (или) законным владельцем указанного в пункте 1 настоящей статьи имущества.</w:t>
      </w:r>
      <w:bookmarkStart w:id="10" w:name="l469"/>
      <w:bookmarkStart w:id="11" w:name="l1024"/>
      <w:bookmarkEnd w:id="10"/>
      <w:bookmarkEnd w:id="11"/>
    </w:p>
    <w:p w:rsidR="006E641A" w:rsidRPr="006761D6" w:rsidRDefault="006761D6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8.8. </w:t>
      </w:r>
      <w:r w:rsidR="006E641A"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Эксплуатационные обязательства в отношении указанного в пункте 1 настоящей статьи имущества должны включать в себя максимальный период прекращения поставок потребителям и абонентам соответствующих товаров, оказания услуг и допустимый объем </w:t>
      </w:r>
      <w:proofErr w:type="spellStart"/>
      <w:r w:rsidR="006E641A"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непредоставления</w:t>
      </w:r>
      <w:proofErr w:type="spellEnd"/>
      <w:r w:rsidR="006E641A"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товаров, услуг, превышение которых является существенным нарушением эксплуатационного обязательства собственником и (или) законным владельцем указанного в пункте 1 настоящей статьи имущества.</w:t>
      </w:r>
      <w:bookmarkStart w:id="12" w:name="l470"/>
      <w:bookmarkEnd w:id="12"/>
    </w:p>
    <w:p w:rsidR="006E641A" w:rsidRPr="006761D6" w:rsidRDefault="006761D6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8.9. </w:t>
      </w:r>
      <w:r w:rsidR="006E641A"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условиях приватизации указанного в пункте 1 настоящей статьи имущества принимается после утверждения перечисленных в пункте 4 настоящей статьи инвестиционных программ в отношении унитарного предприятия, которому принадлежит такое имущество на соответствующем вещном праве, или в отношении организации, которой принадлежат права владения и (или) пользования таким имуществом.</w:t>
      </w:r>
      <w:bookmarkStart w:id="13" w:name="l471"/>
      <w:bookmarkEnd w:id="13"/>
    </w:p>
    <w:p w:rsidR="006E641A" w:rsidRPr="006761D6" w:rsidRDefault="006761D6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8.10. </w:t>
      </w:r>
      <w:r w:rsidR="006E641A"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инвестиционных </w:t>
      </w:r>
      <w:r w:rsidR="006E641A"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 и эксплуатационных обязательств, оформленные в соответствии с настоящей статьей, подлежат включению в состав решения об условиях приватизации государственного и муниципального имущества и в качестве существенных условий включению в:</w:t>
      </w:r>
      <w:bookmarkStart w:id="14" w:name="l472"/>
      <w:bookmarkEnd w:id="14"/>
    </w:p>
    <w:p w:rsidR="006E641A" w:rsidRPr="006761D6" w:rsidRDefault="006E641A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1)договор купли-продажи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систем, если приватизация указанных объектов и (или) систем осуществляется посредством их продажи;</w:t>
      </w:r>
      <w:bookmarkStart w:id="15" w:name="l473"/>
      <w:bookmarkEnd w:id="15"/>
    </w:p>
    <w:p w:rsidR="006E641A" w:rsidRPr="006761D6" w:rsidRDefault="006E641A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2)договор купли-продажи акций в случае, если объекты электросетевого хозяйства, источники тепловой энергии, тепловые сети, централизованные системы горячего водоснабжения и отдельные объекты таких систем приватизируются путем внесения их в качестве вклада в уставный капитал акционерного общества.</w:t>
      </w:r>
      <w:bookmarkStart w:id="16" w:name="l474"/>
      <w:bookmarkEnd w:id="16"/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ред. Федерального закона </w:t>
      </w:r>
      <w:hyperlink r:id="rId8" w:anchor="l39" w:tgtFrame="_blank" w:history="1">
        <w:r w:rsidRPr="006761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29.06.2015 N 180-ФЗ</w:t>
        </w:r>
      </w:hyperlink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641A" w:rsidRPr="006761D6" w:rsidRDefault="006761D6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8.11.</w:t>
      </w:r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41A"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Государственная регистрация ограничений (обременений) права собственности на указанное в пункте 1 настоящей статьи имущество в виде </w:t>
      </w:r>
      <w:r w:rsidR="006E641A"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инвестиционных обязательств и эксплуатационных обязательств осуществляется одновременно с государственной регистрацией права собственности на данное имущество.</w:t>
      </w:r>
      <w:bookmarkStart w:id="17" w:name="l475"/>
      <w:bookmarkEnd w:id="17"/>
    </w:p>
    <w:p w:rsidR="006E641A" w:rsidRPr="006761D6" w:rsidRDefault="006761D6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8.12. </w:t>
      </w:r>
      <w:r w:rsidR="006E641A"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условий инвестиционных обязательств осуществляется в соответствии с инвестиционными </w:t>
      </w:r>
      <w:r w:rsidR="006E641A"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программами, предусмотренными нормативными правовыми актами Российской Федерации в сфере электроэнергетики, в сфере теплоснабжения, в сфере водоснабжения и водоотведения.</w:t>
      </w:r>
      <w:bookmarkStart w:id="18" w:name="l476"/>
      <w:bookmarkEnd w:id="18"/>
    </w:p>
    <w:p w:rsidR="006E641A" w:rsidRPr="006761D6" w:rsidRDefault="006761D6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8.13.</w:t>
      </w:r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641A"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6E641A"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исполнением условий инвестиционных обязательств в отношении объектов электросетевого хозяйства осуществляется в соответствии с порядком утверждения инвестиционных программ субъектов электроэнергетики и порядком осуществления контроля за реализацией этих программ, которые установлены нормативными правовыми актами Российской Федерации в сфере электроэнергетики, органами исполнительной власти субъектов Российской Федерации, уполномоченными на осуществление контроля за реализацией инвестиционных программ субъектов электроэнергетики.</w:t>
      </w:r>
      <w:bookmarkStart w:id="19" w:name="l477"/>
      <w:bookmarkStart w:id="20" w:name="l1025"/>
      <w:bookmarkEnd w:id="19"/>
      <w:bookmarkEnd w:id="20"/>
    </w:p>
    <w:p w:rsidR="006E641A" w:rsidRPr="006761D6" w:rsidRDefault="006E641A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условий инвестиционных обязательств в отношении источников тепловой энергии, тепловых сетей, открытых систем горячего водоснабжения и отдельных объектов таких систем осуществляется в соответствии с установленным нормативными правовыми актами Российской Федерации в сфере теплоснабжения порядком осуществления контроля за реализацией инвестиционных программ организаций, осуществляющих регулируемые виды деятельности в сфере теплоснабжения (за исключением этих программ, утвержденных в соответствии с законодательством Российской Федерации об электроэнергетике).</w:t>
      </w:r>
      <w:bookmarkStart w:id="21" w:name="l478"/>
      <w:bookmarkStart w:id="22" w:name="l1026"/>
      <w:bookmarkEnd w:id="21"/>
      <w:bookmarkEnd w:id="22"/>
    </w:p>
    <w:p w:rsidR="006E641A" w:rsidRPr="006761D6" w:rsidRDefault="006E641A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условий инвестиционных обязательств в отношении закрытых систем горячего водоснабжения и отдельных объектов таких систем осуществляется в соответствии с порядком разработки,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требований к содержанию этих инвестиционных программ, порядком рассмотрения разногласий при утверждении этих инвестиционных программ и порядком осуществления контроля за их реализацией, которые предусмотрены нормативными правовыми актами Российской Федерации в сфере водоснабжения и водоотведения.</w:t>
      </w:r>
      <w:bookmarkStart w:id="23" w:name="l479"/>
      <w:bookmarkStart w:id="24" w:name="l1027"/>
      <w:bookmarkEnd w:id="23"/>
      <w:bookmarkEnd w:id="24"/>
    </w:p>
    <w:p w:rsidR="006E641A" w:rsidRPr="006761D6" w:rsidRDefault="006E641A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условий эксплуатационных обязательств в отношении указанного в пункте 1 настоящей статьи имущества осуществляется органами государственной власти субъектов Российской Федерации и органами местного самоуправления, принявшими решение об </w:t>
      </w:r>
      <w:r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условиях приватизации соответственно государственного и муниципального имущества, или органами государственной власти, органами местного самоуправления, которым соответствующие полномочия переданы в установленном порядке.</w:t>
      </w:r>
      <w:bookmarkStart w:id="25" w:name="l480"/>
      <w:bookmarkEnd w:id="25"/>
    </w:p>
    <w:p w:rsidR="006E641A" w:rsidRPr="006761D6" w:rsidRDefault="006E641A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осуществления контроля за исполнением условий эксплуатационных обязательств устанавливается органами государственной власти субъектов Российской Федерации, органами местного самоуправления самостоятельно.</w:t>
      </w:r>
      <w:bookmarkStart w:id="26" w:name="l481"/>
      <w:bookmarkEnd w:id="26"/>
    </w:p>
    <w:p w:rsidR="006E641A" w:rsidRPr="006761D6" w:rsidRDefault="006761D6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8.14</w:t>
      </w:r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E641A"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существенного нарушения инвестиционного обязательства и (или) эксплуатационного обязательства собственником и (или) законным владельцем указанного в пункте 1 настоящей статьи имущества орган государственной власти Российской Федерации, орган государственной власти субъектов Российской Федерации или орган местного самоуправления вправе обратиться в суд с иском об изъятии посредством выкупа имущества, которое указано в пункте 1 настоящей статьи и стоимость которого определяется по результатам проведения оценки такого имущества в соответствии с Федеральным законом </w:t>
      </w:r>
      <w:hyperlink r:id="rId9" w:anchor="l0" w:tgtFrame="_blank" w:history="1">
        <w:r w:rsidR="006E641A" w:rsidRPr="006761D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29 июля 1998 года N 135-ФЗ</w:t>
        </w:r>
      </w:hyperlink>
      <w:r w:rsidR="006E641A"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> "Об оценочной деятельности в Российской Федерации", за вычетом убытков, причиненных потребителям вследствие существенного нарушения инвестиционного обязательства и (или) эксплуатационного обязательства.</w:t>
      </w:r>
      <w:bookmarkStart w:id="27" w:name="l482"/>
      <w:bookmarkStart w:id="28" w:name="l1028"/>
      <w:bookmarkEnd w:id="27"/>
      <w:bookmarkEnd w:id="28"/>
    </w:p>
    <w:p w:rsidR="006E641A" w:rsidRPr="006761D6" w:rsidRDefault="006761D6" w:rsidP="006761D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8.15</w:t>
      </w:r>
      <w:r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E641A" w:rsidRPr="00676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Инвестиционные обязательства и (или) эксплуатационные обязательства в отношении указанного </w:t>
      </w:r>
      <w:r w:rsidR="001918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8.3.</w:t>
      </w:r>
      <w:r w:rsidR="006E641A" w:rsidRPr="006761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настоящей статьи имущества сохраняются в случае перехода права собственности на него к другому лицу.</w:t>
      </w:r>
      <w:r w:rsidR="00C74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60FDC" w:rsidRPr="00A60FDC" w:rsidRDefault="00A60FDC" w:rsidP="00A60FDC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0FDC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официального опубликования (обнародования).</w:t>
      </w:r>
    </w:p>
    <w:p w:rsidR="00A60FDC" w:rsidRPr="00A60FDC" w:rsidRDefault="00A60FDC" w:rsidP="00A60FDC">
      <w:pPr>
        <w:rPr>
          <w:rFonts w:ascii="Times New Roman" w:hAnsi="Times New Roman" w:cs="Times New Roman"/>
          <w:sz w:val="28"/>
          <w:szCs w:val="28"/>
        </w:rPr>
      </w:pPr>
    </w:p>
    <w:p w:rsidR="00A60FDC" w:rsidRPr="00A60FDC" w:rsidRDefault="00A60FDC" w:rsidP="00A60FDC">
      <w:pPr>
        <w:rPr>
          <w:rFonts w:ascii="Times New Roman" w:hAnsi="Times New Roman" w:cs="Times New Roman"/>
          <w:sz w:val="28"/>
          <w:szCs w:val="28"/>
        </w:rPr>
      </w:pPr>
    </w:p>
    <w:p w:rsidR="00A60FDC" w:rsidRPr="00A60FDC" w:rsidRDefault="00A60FDC" w:rsidP="00A60FDC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60FDC">
        <w:rPr>
          <w:rFonts w:ascii="Times New Roman" w:hAnsi="Times New Roman" w:cs="Times New Roman"/>
          <w:bCs/>
          <w:sz w:val="28"/>
          <w:szCs w:val="28"/>
        </w:rPr>
        <w:t>И.о</w:t>
      </w:r>
      <w:proofErr w:type="spellEnd"/>
      <w:r w:rsidRPr="00A60FDC">
        <w:rPr>
          <w:rFonts w:ascii="Times New Roman" w:hAnsi="Times New Roman" w:cs="Times New Roman"/>
          <w:bCs/>
          <w:sz w:val="28"/>
          <w:szCs w:val="28"/>
        </w:rPr>
        <w:t>. главы Нивского</w:t>
      </w:r>
    </w:p>
    <w:p w:rsidR="00A60FDC" w:rsidRPr="00A60FDC" w:rsidRDefault="00A60FDC" w:rsidP="00A60FDC">
      <w:pPr>
        <w:contextualSpacing/>
        <w:rPr>
          <w:rFonts w:ascii="Times New Roman" w:hAnsi="Times New Roman" w:cs="Times New Roman"/>
          <w:sz w:val="28"/>
          <w:szCs w:val="28"/>
        </w:rPr>
      </w:pPr>
      <w:r w:rsidRPr="00A60FDC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                                               Г. К. </w:t>
      </w:r>
      <w:proofErr w:type="spellStart"/>
      <w:r w:rsidRPr="00A60FDC">
        <w:rPr>
          <w:rFonts w:ascii="Times New Roman" w:hAnsi="Times New Roman" w:cs="Times New Roman"/>
          <w:bCs/>
          <w:sz w:val="28"/>
          <w:szCs w:val="28"/>
        </w:rPr>
        <w:t>Джумагалиева</w:t>
      </w:r>
      <w:proofErr w:type="spellEnd"/>
    </w:p>
    <w:p w:rsidR="00A60FDC" w:rsidRDefault="00A60FDC" w:rsidP="00A60FDC">
      <w:pPr>
        <w:autoSpaceDE w:val="0"/>
        <w:autoSpaceDN w:val="0"/>
        <w:adjustRightInd w:val="0"/>
        <w:ind w:firstLine="540"/>
        <w:jc w:val="both"/>
        <w:rPr>
          <w:kern w:val="2"/>
          <w:sz w:val="28"/>
          <w:szCs w:val="28"/>
        </w:rPr>
      </w:pPr>
    </w:p>
    <w:p w:rsidR="00575366" w:rsidRPr="006761D6" w:rsidRDefault="00575366" w:rsidP="006761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75366" w:rsidRPr="00676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F380F"/>
    <w:multiLevelType w:val="multilevel"/>
    <w:tmpl w:val="C0F63B4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 New Roman" w:hAnsi="Times New Roman" w:hint="default"/>
        <w:color w:val="000000"/>
        <w:sz w:val="28"/>
      </w:rPr>
    </w:lvl>
  </w:abstractNum>
  <w:abstractNum w:abstractNumId="1" w15:restartNumberingAfterBreak="0">
    <w:nsid w:val="57495DD9"/>
    <w:multiLevelType w:val="hybridMultilevel"/>
    <w:tmpl w:val="DD2A53AE"/>
    <w:lvl w:ilvl="0" w:tplc="7EA63BF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0D"/>
    <w:rsid w:val="001918D9"/>
    <w:rsid w:val="0039430D"/>
    <w:rsid w:val="00575366"/>
    <w:rsid w:val="006761D6"/>
    <w:rsid w:val="006E641A"/>
    <w:rsid w:val="00A60FDC"/>
    <w:rsid w:val="00C7482F"/>
    <w:rsid w:val="00CB27E2"/>
    <w:rsid w:val="00E4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A993"/>
  <w15:chartTrackingRefBased/>
  <w15:docId w15:val="{3BE950CB-DE1F-44D0-8871-0D8423F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E64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64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t-rc">
    <w:name w:val="dt-rc"/>
    <w:basedOn w:val="a0"/>
    <w:rsid w:val="006E641A"/>
  </w:style>
  <w:style w:type="character" w:styleId="a3">
    <w:name w:val="Hyperlink"/>
    <w:basedOn w:val="a0"/>
    <w:uiPriority w:val="99"/>
    <w:semiHidden/>
    <w:unhideWhenUsed/>
    <w:rsid w:val="006E641A"/>
    <w:rPr>
      <w:color w:val="0000FF"/>
      <w:u w:val="single"/>
    </w:rPr>
  </w:style>
  <w:style w:type="paragraph" w:customStyle="1" w:styleId="dt-p">
    <w:name w:val="dt-p"/>
    <w:basedOn w:val="a"/>
    <w:rsid w:val="006E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6E641A"/>
  </w:style>
  <w:style w:type="character" w:customStyle="1" w:styleId="dt-r">
    <w:name w:val="dt-r"/>
    <w:basedOn w:val="a0"/>
    <w:rsid w:val="006E641A"/>
  </w:style>
  <w:style w:type="paragraph" w:styleId="a4">
    <w:name w:val="Body Text"/>
    <w:basedOn w:val="a"/>
    <w:link w:val="a5"/>
    <w:rsid w:val="006761D6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6761D6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ConsPlusNormal">
    <w:name w:val="ConsPlusNormal"/>
    <w:rsid w:val="00A60FD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74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48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548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864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8977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9132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835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Администрация</cp:lastModifiedBy>
  <cp:revision>10</cp:revision>
  <cp:lastPrinted>2025-07-15T06:43:00Z</cp:lastPrinted>
  <dcterms:created xsi:type="dcterms:W3CDTF">2025-07-14T06:41:00Z</dcterms:created>
  <dcterms:modified xsi:type="dcterms:W3CDTF">2025-07-15T06:44:00Z</dcterms:modified>
</cp:coreProperties>
</file>